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504B6" w:rsidRPr="006504B6" w:rsidTr="006504B6">
        <w:trPr>
          <w:tblCellSpacing w:w="0" w:type="dxa"/>
        </w:trPr>
        <w:tc>
          <w:tcPr>
            <w:tcW w:w="5000" w:type="pct"/>
            <w:shd w:val="clear" w:color="auto" w:fill="auto"/>
            <w:hideMark/>
          </w:tcPr>
          <w:p w:rsidR="006504B6" w:rsidRPr="006504B6" w:rsidRDefault="006504B6" w:rsidP="006504B6">
            <w:pPr>
              <w:spacing w:after="100" w:afterAutospacing="1" w:line="240" w:lineRule="auto"/>
              <w:jc w:val="center"/>
              <w:rPr>
                <w:rFonts w:ascii="Roboto" w:eastAsia="Times New Roman" w:hAnsi="Roboto" w:cs="Segoe UI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6504B6">
              <w:rPr>
                <w:rFonts w:ascii="Roboto" w:eastAsia="Times New Roman" w:hAnsi="Roboto" w:cs="Segoe UI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D319E9C" wp14:editId="339E9845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4B6" w:rsidRPr="006504B6" w:rsidTr="006504B6">
        <w:trPr>
          <w:tblCellSpacing w:w="0" w:type="dxa"/>
        </w:trPr>
        <w:tc>
          <w:tcPr>
            <w:tcW w:w="5000" w:type="pct"/>
            <w:shd w:val="clear" w:color="auto" w:fill="auto"/>
            <w:hideMark/>
          </w:tcPr>
          <w:p w:rsidR="006504B6" w:rsidRPr="006504B6" w:rsidRDefault="006504B6" w:rsidP="006504B6">
            <w:pPr>
              <w:spacing w:after="100" w:afterAutospacing="1" w:line="240" w:lineRule="auto"/>
              <w:jc w:val="center"/>
              <w:rPr>
                <w:rFonts w:ascii="Roboto" w:eastAsia="Times New Roman" w:hAnsi="Roboto" w:cs="Segoe UI"/>
                <w:sz w:val="24"/>
                <w:szCs w:val="24"/>
                <w:lang w:eastAsia="uk-UA"/>
              </w:rPr>
            </w:pPr>
            <w:r w:rsidRPr="006504B6">
              <w:rPr>
                <w:rFonts w:ascii="Roboto" w:eastAsia="Times New Roman" w:hAnsi="Roboto" w:cs="Segoe UI"/>
                <w:sz w:val="24"/>
                <w:szCs w:val="24"/>
                <w:lang w:eastAsia="uk-UA"/>
              </w:rPr>
              <w:t xml:space="preserve">КАБІНЕТ МІНІСТРІВ УКРАЇНИ </w:t>
            </w:r>
            <w:r w:rsidRPr="006504B6">
              <w:rPr>
                <w:rFonts w:ascii="Roboto" w:eastAsia="Times New Roman" w:hAnsi="Roboto" w:cs="Segoe UI"/>
                <w:sz w:val="24"/>
                <w:szCs w:val="24"/>
                <w:lang w:eastAsia="uk-UA"/>
              </w:rPr>
              <w:br/>
              <w:t>ПОСТАНОВА</w:t>
            </w:r>
          </w:p>
        </w:tc>
      </w:tr>
      <w:tr w:rsidR="006504B6" w:rsidRPr="006504B6" w:rsidTr="006504B6">
        <w:trPr>
          <w:tblCellSpacing w:w="0" w:type="dxa"/>
        </w:trPr>
        <w:tc>
          <w:tcPr>
            <w:tcW w:w="5000" w:type="pct"/>
            <w:shd w:val="clear" w:color="auto" w:fill="auto"/>
            <w:hideMark/>
          </w:tcPr>
          <w:p w:rsidR="006504B6" w:rsidRPr="006504B6" w:rsidRDefault="006504B6" w:rsidP="006504B6">
            <w:pPr>
              <w:spacing w:after="100" w:afterAutospacing="1" w:line="240" w:lineRule="auto"/>
              <w:jc w:val="center"/>
              <w:rPr>
                <w:rFonts w:ascii="Roboto" w:eastAsia="Times New Roman" w:hAnsi="Roboto" w:cs="Segoe UI"/>
                <w:sz w:val="24"/>
                <w:szCs w:val="24"/>
                <w:lang w:eastAsia="uk-UA"/>
              </w:rPr>
            </w:pPr>
            <w:r w:rsidRPr="006504B6">
              <w:rPr>
                <w:rFonts w:ascii="Roboto" w:eastAsia="Times New Roman" w:hAnsi="Roboto" w:cs="Segoe UI"/>
                <w:sz w:val="24"/>
                <w:szCs w:val="24"/>
                <w:lang w:eastAsia="uk-UA"/>
              </w:rPr>
              <w:t xml:space="preserve">від 14 лютого 2018 р. № 72 </w:t>
            </w:r>
            <w:r w:rsidRPr="006504B6">
              <w:rPr>
                <w:rFonts w:ascii="Roboto" w:eastAsia="Times New Roman" w:hAnsi="Roboto" w:cs="Segoe UI"/>
                <w:sz w:val="24"/>
                <w:szCs w:val="24"/>
                <w:lang w:eastAsia="uk-UA"/>
              </w:rPr>
              <w:br/>
              <w:t>Київ</w:t>
            </w:r>
          </w:p>
          <w:p w:rsidR="006504B6" w:rsidRPr="006504B6" w:rsidRDefault="006504B6" w:rsidP="006504B6">
            <w:pPr>
              <w:spacing w:after="100" w:afterAutospacing="1" w:line="240" w:lineRule="auto"/>
              <w:jc w:val="center"/>
              <w:rPr>
                <w:rFonts w:ascii="Roboto" w:eastAsia="Times New Roman" w:hAnsi="Roboto" w:cs="Segoe UI"/>
                <w:sz w:val="24"/>
                <w:szCs w:val="24"/>
                <w:lang w:eastAsia="uk-UA"/>
              </w:rPr>
            </w:pPr>
          </w:p>
        </w:tc>
      </w:tr>
    </w:tbl>
    <w:p w:rsidR="006504B6" w:rsidRPr="006504B6" w:rsidRDefault="006504B6" w:rsidP="006504B6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Segoe UI"/>
          <w:b/>
          <w:sz w:val="24"/>
          <w:szCs w:val="24"/>
          <w:lang w:eastAsia="uk-UA"/>
        </w:rPr>
      </w:pPr>
      <w:bookmarkStart w:id="1" w:name="n3"/>
      <w:bookmarkEnd w:id="1"/>
      <w:r w:rsidRPr="006504B6">
        <w:rPr>
          <w:rFonts w:ascii="Roboto" w:eastAsia="Times New Roman" w:hAnsi="Roboto" w:cs="Segoe UI"/>
          <w:b/>
          <w:sz w:val="24"/>
          <w:szCs w:val="24"/>
          <w:lang w:eastAsia="uk-UA"/>
        </w:rPr>
        <w:t>Про внесення змін у додаток до постанови Кабінету Міністрів України від 25 серпня 2004 р. № 1096</w:t>
      </w:r>
    </w:p>
    <w:p w:rsidR="006504B6" w:rsidRPr="006504B6" w:rsidRDefault="006504B6" w:rsidP="006504B6">
      <w:pPr>
        <w:shd w:val="clear" w:color="auto" w:fill="FFFFFF"/>
        <w:spacing w:after="100" w:afterAutospacing="1" w:line="240" w:lineRule="auto"/>
        <w:rPr>
          <w:rFonts w:ascii="Roboto" w:eastAsia="Times New Roman" w:hAnsi="Roboto" w:cs="Segoe UI"/>
          <w:sz w:val="24"/>
          <w:szCs w:val="24"/>
          <w:lang w:eastAsia="uk-UA"/>
        </w:rPr>
      </w:pPr>
      <w:bookmarkStart w:id="2" w:name="n4"/>
      <w:bookmarkEnd w:id="2"/>
      <w:r w:rsidRPr="006504B6">
        <w:rPr>
          <w:rFonts w:ascii="Roboto" w:eastAsia="Times New Roman" w:hAnsi="Roboto" w:cs="Segoe UI"/>
          <w:sz w:val="24"/>
          <w:szCs w:val="24"/>
          <w:lang w:eastAsia="uk-UA"/>
        </w:rPr>
        <w:t>Кабінет Міністрів України постановляє:</w:t>
      </w:r>
    </w:p>
    <w:p w:rsidR="006504B6" w:rsidRPr="006504B6" w:rsidRDefault="006504B6" w:rsidP="006504B6">
      <w:pPr>
        <w:shd w:val="clear" w:color="auto" w:fill="FFFFFF"/>
        <w:spacing w:after="100" w:afterAutospacing="1" w:line="240" w:lineRule="auto"/>
        <w:rPr>
          <w:rFonts w:ascii="Roboto" w:eastAsia="Times New Roman" w:hAnsi="Roboto" w:cs="Segoe UI"/>
          <w:sz w:val="24"/>
          <w:szCs w:val="24"/>
          <w:lang w:eastAsia="uk-UA"/>
        </w:rPr>
      </w:pPr>
      <w:bookmarkStart w:id="3" w:name="n5"/>
      <w:bookmarkEnd w:id="3"/>
      <w:proofErr w:type="spellStart"/>
      <w:r w:rsidRPr="006504B6">
        <w:rPr>
          <w:rFonts w:ascii="Roboto" w:eastAsia="Times New Roman" w:hAnsi="Roboto" w:cs="Segoe UI"/>
          <w:sz w:val="24"/>
          <w:szCs w:val="24"/>
          <w:lang w:eastAsia="uk-UA"/>
        </w:rPr>
        <w:t>Внести</w:t>
      </w:r>
      <w:proofErr w:type="spellEnd"/>
      <w:r w:rsidRPr="006504B6">
        <w:rPr>
          <w:rFonts w:ascii="Roboto" w:eastAsia="Times New Roman" w:hAnsi="Roboto" w:cs="Segoe UI"/>
          <w:sz w:val="24"/>
          <w:szCs w:val="24"/>
          <w:lang w:eastAsia="uk-UA"/>
        </w:rPr>
        <w:t xml:space="preserve"> у </w:t>
      </w:r>
      <w:hyperlink r:id="rId5" w:tgtFrame="_blank" w:history="1">
        <w:r w:rsidRPr="006504B6">
          <w:rPr>
            <w:rFonts w:ascii="Roboto" w:eastAsia="Times New Roman" w:hAnsi="Roboto" w:cs="Segoe UI"/>
            <w:sz w:val="24"/>
            <w:szCs w:val="24"/>
            <w:lang w:eastAsia="uk-UA"/>
          </w:rPr>
          <w:t>додаток</w:t>
        </w:r>
      </w:hyperlink>
      <w:r w:rsidRPr="006504B6">
        <w:rPr>
          <w:rFonts w:ascii="Roboto" w:eastAsia="Times New Roman" w:hAnsi="Roboto" w:cs="Segoe UI"/>
          <w:sz w:val="24"/>
          <w:szCs w:val="24"/>
          <w:lang w:eastAsia="uk-UA"/>
        </w:rPr>
        <w:t xml:space="preserve"> до постанови Кабінету Міністрів України від 25 серпня 2004 р. № 1096 “Про встановлення розміру доплати за окремі види педагогічної діяльності” (Офіційний вісник України, 2004 р., № 34, ст. 2263) зміни, що додаються.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6504B6" w:rsidRPr="006504B6" w:rsidTr="006504B6">
        <w:trPr>
          <w:tblCellSpacing w:w="0" w:type="dxa"/>
        </w:trPr>
        <w:tc>
          <w:tcPr>
            <w:tcW w:w="1500" w:type="pct"/>
            <w:shd w:val="clear" w:color="auto" w:fill="auto"/>
            <w:hideMark/>
          </w:tcPr>
          <w:p w:rsidR="006504B6" w:rsidRPr="006504B6" w:rsidRDefault="006504B6" w:rsidP="006504B6">
            <w:pPr>
              <w:spacing w:after="100" w:afterAutospacing="1" w:line="240" w:lineRule="auto"/>
              <w:rPr>
                <w:rFonts w:ascii="Roboto" w:eastAsia="Times New Roman" w:hAnsi="Roboto" w:cs="Segoe UI"/>
                <w:sz w:val="24"/>
                <w:szCs w:val="24"/>
                <w:lang w:eastAsia="uk-UA"/>
              </w:rPr>
            </w:pPr>
            <w:bookmarkStart w:id="4" w:name="n6"/>
            <w:bookmarkEnd w:id="4"/>
            <w:r w:rsidRPr="006504B6">
              <w:rPr>
                <w:rFonts w:ascii="Roboto" w:eastAsia="Times New Roman" w:hAnsi="Roboto" w:cs="Segoe UI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shd w:val="clear" w:color="auto" w:fill="auto"/>
            <w:hideMark/>
          </w:tcPr>
          <w:p w:rsidR="006504B6" w:rsidRPr="006504B6" w:rsidRDefault="006504B6" w:rsidP="006504B6">
            <w:pPr>
              <w:spacing w:after="100" w:afterAutospacing="1" w:line="240" w:lineRule="auto"/>
              <w:rPr>
                <w:rFonts w:ascii="Roboto" w:eastAsia="Times New Roman" w:hAnsi="Roboto" w:cs="Segoe UI"/>
                <w:sz w:val="24"/>
                <w:szCs w:val="24"/>
                <w:lang w:eastAsia="uk-UA"/>
              </w:rPr>
            </w:pPr>
            <w:r w:rsidRPr="006504B6">
              <w:rPr>
                <w:rFonts w:ascii="Roboto" w:eastAsia="Times New Roman" w:hAnsi="Roboto" w:cs="Segoe UI"/>
                <w:sz w:val="24"/>
                <w:szCs w:val="24"/>
                <w:lang w:eastAsia="uk-UA"/>
              </w:rPr>
              <w:t>В.ГРОЙСМАН</w:t>
            </w:r>
          </w:p>
        </w:tc>
      </w:tr>
      <w:tr w:rsidR="006504B6" w:rsidRPr="006504B6" w:rsidTr="006504B6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6504B6" w:rsidRPr="006504B6" w:rsidRDefault="006504B6" w:rsidP="006504B6">
            <w:pPr>
              <w:spacing w:after="100" w:afterAutospacing="1" w:line="240" w:lineRule="auto"/>
              <w:rPr>
                <w:rFonts w:ascii="Roboto" w:eastAsia="Times New Roman" w:hAnsi="Roboto" w:cs="Segoe UI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504B6" w:rsidRPr="006504B6" w:rsidRDefault="006504B6" w:rsidP="006504B6">
            <w:pPr>
              <w:spacing w:after="100" w:afterAutospacing="1" w:line="240" w:lineRule="auto"/>
              <w:rPr>
                <w:rFonts w:ascii="Roboto" w:eastAsia="Times New Roman" w:hAnsi="Roboto" w:cs="Segoe UI"/>
                <w:sz w:val="24"/>
                <w:szCs w:val="24"/>
                <w:lang w:eastAsia="uk-UA"/>
              </w:rPr>
            </w:pPr>
          </w:p>
        </w:tc>
      </w:tr>
    </w:tbl>
    <w:p w:rsidR="006504B6" w:rsidRPr="006504B6" w:rsidRDefault="006504B6" w:rsidP="00650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19"/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504B6" w:rsidRPr="006504B6" w:rsidTr="006504B6">
        <w:trPr>
          <w:tblCellSpacing w:w="0" w:type="dxa"/>
        </w:trPr>
        <w:tc>
          <w:tcPr>
            <w:tcW w:w="2000" w:type="pct"/>
            <w:shd w:val="clear" w:color="auto" w:fill="auto"/>
            <w:hideMark/>
          </w:tcPr>
          <w:p w:rsidR="006504B6" w:rsidRPr="006504B6" w:rsidRDefault="006504B6" w:rsidP="006504B6">
            <w:pPr>
              <w:spacing w:after="100" w:afterAutospacing="1" w:line="240" w:lineRule="auto"/>
              <w:rPr>
                <w:rFonts w:ascii="Roboto" w:eastAsia="Times New Roman" w:hAnsi="Roboto" w:cs="Segoe UI"/>
                <w:sz w:val="24"/>
                <w:szCs w:val="24"/>
                <w:lang w:eastAsia="uk-UA"/>
              </w:rPr>
            </w:pPr>
            <w:bookmarkStart w:id="6" w:name="n7"/>
            <w:bookmarkEnd w:id="6"/>
          </w:p>
        </w:tc>
        <w:tc>
          <w:tcPr>
            <w:tcW w:w="3000" w:type="pct"/>
            <w:shd w:val="clear" w:color="auto" w:fill="auto"/>
            <w:hideMark/>
          </w:tcPr>
          <w:p w:rsidR="006504B6" w:rsidRPr="006504B6" w:rsidRDefault="006504B6" w:rsidP="006504B6">
            <w:pPr>
              <w:spacing w:after="100" w:afterAutospacing="1" w:line="240" w:lineRule="auto"/>
              <w:rPr>
                <w:rFonts w:ascii="Roboto" w:eastAsia="Times New Roman" w:hAnsi="Roboto" w:cs="Segoe UI"/>
                <w:sz w:val="24"/>
                <w:szCs w:val="24"/>
                <w:lang w:eastAsia="uk-UA"/>
              </w:rPr>
            </w:pPr>
            <w:r w:rsidRPr="006504B6">
              <w:rPr>
                <w:rFonts w:ascii="Roboto" w:eastAsia="Times New Roman" w:hAnsi="Roboto" w:cs="Segoe UI"/>
                <w:sz w:val="24"/>
                <w:szCs w:val="24"/>
                <w:lang w:eastAsia="uk-UA"/>
              </w:rPr>
              <w:t xml:space="preserve">ЗАТВЕРДЖЕНО </w:t>
            </w:r>
            <w:r w:rsidRPr="006504B6">
              <w:rPr>
                <w:rFonts w:ascii="Roboto" w:eastAsia="Times New Roman" w:hAnsi="Roboto" w:cs="Segoe UI"/>
                <w:sz w:val="24"/>
                <w:szCs w:val="24"/>
                <w:lang w:eastAsia="uk-UA"/>
              </w:rPr>
              <w:br/>
              <w:t xml:space="preserve">постановою Кабінету Міністрів України </w:t>
            </w:r>
            <w:r w:rsidRPr="006504B6">
              <w:rPr>
                <w:rFonts w:ascii="Roboto" w:eastAsia="Times New Roman" w:hAnsi="Roboto" w:cs="Segoe UI"/>
                <w:sz w:val="24"/>
                <w:szCs w:val="24"/>
                <w:lang w:eastAsia="uk-UA"/>
              </w:rPr>
              <w:br/>
              <w:t>від 14 лютого 2018 р. № 72</w:t>
            </w:r>
          </w:p>
        </w:tc>
      </w:tr>
    </w:tbl>
    <w:p w:rsidR="006504B6" w:rsidRPr="006504B6" w:rsidRDefault="006504B6" w:rsidP="006504B6">
      <w:pPr>
        <w:shd w:val="clear" w:color="auto" w:fill="FFFFFF"/>
        <w:spacing w:after="100" w:afterAutospacing="1" w:line="240" w:lineRule="auto"/>
        <w:rPr>
          <w:rFonts w:ascii="Roboto" w:eastAsia="Times New Roman" w:hAnsi="Roboto" w:cs="Segoe UI"/>
          <w:sz w:val="24"/>
          <w:szCs w:val="24"/>
          <w:lang w:eastAsia="uk-UA"/>
        </w:rPr>
      </w:pPr>
      <w:bookmarkStart w:id="7" w:name="n8"/>
      <w:bookmarkEnd w:id="7"/>
      <w:r w:rsidRPr="006504B6">
        <w:rPr>
          <w:rFonts w:ascii="Roboto" w:eastAsia="Times New Roman" w:hAnsi="Roboto" w:cs="Segoe UI"/>
          <w:sz w:val="24"/>
          <w:szCs w:val="24"/>
          <w:lang w:eastAsia="uk-UA"/>
        </w:rPr>
        <w:t xml:space="preserve">ЗМІНИ, </w:t>
      </w:r>
      <w:r w:rsidRPr="006504B6">
        <w:rPr>
          <w:rFonts w:ascii="Roboto" w:eastAsia="Times New Roman" w:hAnsi="Roboto" w:cs="Segoe UI"/>
          <w:sz w:val="24"/>
          <w:szCs w:val="24"/>
          <w:lang w:eastAsia="uk-UA"/>
        </w:rPr>
        <w:br/>
        <w:t xml:space="preserve">що вносяться у додаток до постанови Кабінету Міністрів України від 25 серпня 2004 р. </w:t>
      </w:r>
      <w:hyperlink r:id="rId6" w:tgtFrame="_blank" w:history="1">
        <w:r w:rsidRPr="006504B6">
          <w:rPr>
            <w:rFonts w:ascii="Roboto" w:eastAsia="Times New Roman" w:hAnsi="Roboto" w:cs="Segoe UI"/>
            <w:sz w:val="24"/>
            <w:szCs w:val="24"/>
            <w:lang w:eastAsia="uk-UA"/>
          </w:rPr>
          <w:t>№ 1096</w:t>
        </w:r>
      </w:hyperlink>
    </w:p>
    <w:p w:rsidR="006504B6" w:rsidRPr="006504B6" w:rsidRDefault="006504B6" w:rsidP="006504B6">
      <w:pPr>
        <w:shd w:val="clear" w:color="auto" w:fill="FFFFFF"/>
        <w:spacing w:after="100" w:afterAutospacing="1" w:line="240" w:lineRule="auto"/>
        <w:rPr>
          <w:rFonts w:ascii="Roboto" w:eastAsia="Times New Roman" w:hAnsi="Roboto" w:cs="Segoe UI"/>
          <w:sz w:val="24"/>
          <w:szCs w:val="24"/>
          <w:lang w:eastAsia="uk-UA"/>
        </w:rPr>
      </w:pPr>
      <w:bookmarkStart w:id="8" w:name="n9"/>
      <w:bookmarkEnd w:id="8"/>
      <w:r w:rsidRPr="006504B6">
        <w:rPr>
          <w:rFonts w:ascii="Roboto" w:eastAsia="Times New Roman" w:hAnsi="Roboto" w:cs="Segoe UI"/>
          <w:sz w:val="24"/>
          <w:szCs w:val="24"/>
          <w:lang w:eastAsia="uk-UA"/>
        </w:rPr>
        <w:t>1. Абзац другий пункту 1 викласти в такій редакції:</w:t>
      </w:r>
    </w:p>
    <w:p w:rsidR="006504B6" w:rsidRPr="006504B6" w:rsidRDefault="006504B6" w:rsidP="006504B6">
      <w:pPr>
        <w:shd w:val="clear" w:color="auto" w:fill="FFFFFF"/>
        <w:spacing w:after="100" w:afterAutospacing="1" w:line="240" w:lineRule="auto"/>
        <w:rPr>
          <w:rFonts w:ascii="Roboto" w:eastAsia="Times New Roman" w:hAnsi="Roboto" w:cs="Segoe UI"/>
          <w:sz w:val="24"/>
          <w:szCs w:val="24"/>
          <w:lang w:eastAsia="uk-UA"/>
        </w:rPr>
      </w:pPr>
      <w:bookmarkStart w:id="9" w:name="n10"/>
      <w:bookmarkEnd w:id="9"/>
      <w:r w:rsidRPr="006504B6">
        <w:rPr>
          <w:rFonts w:ascii="Roboto" w:eastAsia="Times New Roman" w:hAnsi="Roboto" w:cs="Segoe UI"/>
          <w:sz w:val="24"/>
          <w:szCs w:val="24"/>
          <w:lang w:eastAsia="uk-UA"/>
        </w:rPr>
        <w:t>“у підготовчих та I-IV класах закладів загальної середньої освіти - 20 відсотків;”.</w:t>
      </w:r>
    </w:p>
    <w:p w:rsidR="006504B6" w:rsidRPr="006504B6" w:rsidRDefault="006504B6" w:rsidP="006504B6">
      <w:pPr>
        <w:shd w:val="clear" w:color="auto" w:fill="FFFFFF"/>
        <w:spacing w:after="100" w:afterAutospacing="1" w:line="240" w:lineRule="auto"/>
        <w:rPr>
          <w:rFonts w:ascii="Roboto" w:eastAsia="Times New Roman" w:hAnsi="Roboto" w:cs="Segoe UI"/>
          <w:sz w:val="24"/>
          <w:szCs w:val="24"/>
          <w:lang w:eastAsia="uk-UA"/>
        </w:rPr>
      </w:pPr>
      <w:bookmarkStart w:id="10" w:name="n11"/>
      <w:bookmarkEnd w:id="10"/>
      <w:r w:rsidRPr="006504B6">
        <w:rPr>
          <w:rFonts w:ascii="Roboto" w:eastAsia="Times New Roman" w:hAnsi="Roboto" w:cs="Segoe UI"/>
          <w:sz w:val="24"/>
          <w:szCs w:val="24"/>
          <w:lang w:eastAsia="uk-UA"/>
        </w:rPr>
        <w:t>2. Абзац другий пункту 2 викласти в такій редакції:</w:t>
      </w:r>
    </w:p>
    <w:p w:rsidR="006504B6" w:rsidRPr="006504B6" w:rsidRDefault="006504B6" w:rsidP="006504B6">
      <w:pPr>
        <w:shd w:val="clear" w:color="auto" w:fill="FFFFFF"/>
        <w:spacing w:after="100" w:afterAutospacing="1" w:line="240" w:lineRule="auto"/>
        <w:rPr>
          <w:rFonts w:ascii="Roboto" w:eastAsia="Times New Roman" w:hAnsi="Roboto" w:cs="Segoe UI"/>
          <w:sz w:val="24"/>
          <w:szCs w:val="24"/>
          <w:lang w:eastAsia="uk-UA"/>
        </w:rPr>
      </w:pPr>
      <w:bookmarkStart w:id="11" w:name="n12"/>
      <w:bookmarkEnd w:id="11"/>
      <w:r w:rsidRPr="006504B6">
        <w:rPr>
          <w:rFonts w:ascii="Roboto" w:eastAsia="Times New Roman" w:hAnsi="Roboto" w:cs="Segoe UI"/>
          <w:sz w:val="24"/>
          <w:szCs w:val="24"/>
          <w:lang w:eastAsia="uk-UA"/>
        </w:rPr>
        <w:t>“у підготовчих та I-IV класах закладів загальної середньої освіти - 15 відсотків;”.</w:t>
      </w:r>
    </w:p>
    <w:p w:rsidR="006504B6" w:rsidRPr="006504B6" w:rsidRDefault="006504B6" w:rsidP="006504B6">
      <w:pPr>
        <w:shd w:val="clear" w:color="auto" w:fill="FFFFFF"/>
        <w:spacing w:after="100" w:afterAutospacing="1" w:line="240" w:lineRule="auto"/>
        <w:rPr>
          <w:rFonts w:ascii="Roboto" w:eastAsia="Times New Roman" w:hAnsi="Roboto" w:cs="Segoe UI"/>
          <w:sz w:val="24"/>
          <w:szCs w:val="24"/>
          <w:lang w:eastAsia="uk-UA"/>
        </w:rPr>
      </w:pPr>
      <w:bookmarkStart w:id="12" w:name="n13"/>
      <w:bookmarkEnd w:id="12"/>
      <w:r w:rsidRPr="006504B6">
        <w:rPr>
          <w:rFonts w:ascii="Roboto" w:eastAsia="Times New Roman" w:hAnsi="Roboto" w:cs="Segoe UI"/>
          <w:sz w:val="24"/>
          <w:szCs w:val="24"/>
          <w:lang w:eastAsia="uk-UA"/>
        </w:rPr>
        <w:t>3. В абзацах другому та п’ятому пункту 3 слова “загальноосвітніх та професійно-технічних навчальних закладах” замінити словами “закладах загальної середньої та професійної (професійно-технічної) освіти”.</w:t>
      </w:r>
    </w:p>
    <w:p w:rsidR="006504B6" w:rsidRPr="006504B6" w:rsidRDefault="006504B6" w:rsidP="006504B6">
      <w:pPr>
        <w:shd w:val="clear" w:color="auto" w:fill="FFFFFF"/>
        <w:spacing w:after="100" w:afterAutospacing="1" w:line="240" w:lineRule="auto"/>
        <w:rPr>
          <w:rFonts w:ascii="Roboto" w:eastAsia="Times New Roman" w:hAnsi="Roboto" w:cs="Segoe UI"/>
          <w:sz w:val="24"/>
          <w:szCs w:val="24"/>
          <w:lang w:eastAsia="uk-UA"/>
        </w:rPr>
      </w:pPr>
      <w:bookmarkStart w:id="13" w:name="n14"/>
      <w:bookmarkEnd w:id="13"/>
      <w:r w:rsidRPr="006504B6">
        <w:rPr>
          <w:rFonts w:ascii="Roboto" w:eastAsia="Times New Roman" w:hAnsi="Roboto" w:cs="Segoe UI"/>
          <w:sz w:val="24"/>
          <w:szCs w:val="24"/>
          <w:lang w:eastAsia="uk-UA"/>
        </w:rPr>
        <w:t>4. У пункті 4 слова “загальноосвітніх, професійно-технічних” замінити словами “закладах загальної середньої та професійної (професійно-технічної) освіти”.</w:t>
      </w:r>
    </w:p>
    <w:p w:rsidR="006504B6" w:rsidRPr="006504B6" w:rsidRDefault="006504B6" w:rsidP="006504B6">
      <w:pPr>
        <w:shd w:val="clear" w:color="auto" w:fill="FFFFFF"/>
        <w:spacing w:after="100" w:afterAutospacing="1" w:line="240" w:lineRule="auto"/>
        <w:rPr>
          <w:rFonts w:ascii="Roboto" w:eastAsia="Times New Roman" w:hAnsi="Roboto" w:cs="Segoe UI"/>
          <w:sz w:val="24"/>
          <w:szCs w:val="24"/>
          <w:lang w:eastAsia="uk-UA"/>
        </w:rPr>
      </w:pPr>
      <w:bookmarkStart w:id="14" w:name="n15"/>
      <w:bookmarkEnd w:id="14"/>
      <w:r w:rsidRPr="006504B6">
        <w:rPr>
          <w:rFonts w:ascii="Roboto" w:eastAsia="Times New Roman" w:hAnsi="Roboto" w:cs="Segoe UI"/>
          <w:sz w:val="24"/>
          <w:szCs w:val="24"/>
          <w:lang w:eastAsia="uk-UA"/>
        </w:rPr>
        <w:t>5. Доповнити додаток пунктом 5 такого змісту:</w:t>
      </w:r>
    </w:p>
    <w:p w:rsidR="006504B6" w:rsidRPr="006504B6" w:rsidRDefault="006504B6" w:rsidP="006504B6">
      <w:pPr>
        <w:shd w:val="clear" w:color="auto" w:fill="FFFFFF"/>
        <w:spacing w:after="100" w:afterAutospacing="1" w:line="240" w:lineRule="auto"/>
        <w:rPr>
          <w:rFonts w:ascii="Roboto" w:eastAsia="Times New Roman" w:hAnsi="Roboto" w:cs="Segoe UI"/>
          <w:sz w:val="24"/>
          <w:szCs w:val="24"/>
          <w:lang w:eastAsia="uk-UA"/>
        </w:rPr>
      </w:pPr>
      <w:bookmarkStart w:id="15" w:name="n16"/>
      <w:bookmarkEnd w:id="15"/>
      <w:r w:rsidRPr="006504B6">
        <w:rPr>
          <w:rFonts w:ascii="Roboto" w:eastAsia="Times New Roman" w:hAnsi="Roboto" w:cs="Segoe UI"/>
          <w:sz w:val="24"/>
          <w:szCs w:val="24"/>
          <w:lang w:eastAsia="uk-UA"/>
        </w:rPr>
        <w:t>“5. За роботу в інклюзивних класах (групах) у закладах дошкільної, загальної середньої, позашкільної, професійної (професійно-технічної) та вищої освіти - у граничному розмірі 20 відсотків.</w:t>
      </w:r>
    </w:p>
    <w:p w:rsidR="006504B6" w:rsidRPr="006504B6" w:rsidRDefault="006504B6" w:rsidP="006504B6">
      <w:pPr>
        <w:shd w:val="clear" w:color="auto" w:fill="FFFFFF"/>
        <w:spacing w:after="100" w:afterAutospacing="1" w:line="240" w:lineRule="auto"/>
        <w:rPr>
          <w:rFonts w:ascii="Roboto" w:eastAsia="Times New Roman" w:hAnsi="Roboto" w:cs="Segoe UI"/>
          <w:sz w:val="24"/>
          <w:szCs w:val="24"/>
          <w:lang w:eastAsia="uk-UA"/>
        </w:rPr>
      </w:pPr>
      <w:bookmarkStart w:id="16" w:name="n17"/>
      <w:bookmarkEnd w:id="16"/>
      <w:r w:rsidRPr="006504B6">
        <w:rPr>
          <w:rFonts w:ascii="Roboto" w:eastAsia="Times New Roman" w:hAnsi="Roboto" w:cs="Segoe UI"/>
          <w:sz w:val="24"/>
          <w:szCs w:val="24"/>
          <w:lang w:eastAsia="uk-UA"/>
        </w:rPr>
        <w:t>Зазначена доплата встановлюється педагогічним працівникам та помічникам вихователів тільки за години роботи у цих класах (групах).”.</w:t>
      </w:r>
    </w:p>
    <w:p w:rsidR="005664DA" w:rsidRPr="006504B6" w:rsidRDefault="006504B6" w:rsidP="006504B6">
      <w:pPr>
        <w:shd w:val="clear" w:color="auto" w:fill="FFFFFF"/>
        <w:spacing w:after="100" w:afterAutospacing="1" w:line="240" w:lineRule="auto"/>
      </w:pPr>
      <w:bookmarkStart w:id="17" w:name="n18"/>
      <w:bookmarkEnd w:id="17"/>
      <w:r w:rsidRPr="006504B6">
        <w:rPr>
          <w:rFonts w:ascii="Roboto" w:eastAsia="Times New Roman" w:hAnsi="Roboto" w:cs="Segoe UI"/>
          <w:sz w:val="24"/>
          <w:szCs w:val="24"/>
          <w:lang w:eastAsia="uk-UA"/>
        </w:rPr>
        <w:t>6. У тексті додатка слова “загальноосвітні навчальні заклади”, “професійно-технічні” в усіх відмінках замінити відповідно словами “заклади загальної середньої освіти”, “заклади професійної (професійно-технічної) освіти” у відповідному відмінку.</w:t>
      </w:r>
    </w:p>
    <w:sectPr w:rsidR="005664DA" w:rsidRPr="006504B6" w:rsidSect="006504B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59"/>
    <w:rsid w:val="005664DA"/>
    <w:rsid w:val="006504B6"/>
    <w:rsid w:val="00681859"/>
    <w:rsid w:val="00A0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75A17-518D-4BFC-9B6F-43DEC220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6504B6"/>
  </w:style>
  <w:style w:type="paragraph" w:customStyle="1" w:styleId="rvps7">
    <w:name w:val="rvps7"/>
    <w:basedOn w:val="a"/>
    <w:rsid w:val="006504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6504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6504B6"/>
  </w:style>
  <w:style w:type="character" w:customStyle="1" w:styleId="rvts64">
    <w:name w:val="rvts64"/>
    <w:basedOn w:val="a0"/>
    <w:rsid w:val="006504B6"/>
  </w:style>
  <w:style w:type="character" w:customStyle="1" w:styleId="rvts9">
    <w:name w:val="rvts9"/>
    <w:basedOn w:val="a0"/>
    <w:rsid w:val="006504B6"/>
  </w:style>
  <w:style w:type="paragraph" w:customStyle="1" w:styleId="rvps6">
    <w:name w:val="rvps6"/>
    <w:basedOn w:val="a"/>
    <w:rsid w:val="006504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6504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6504B6"/>
  </w:style>
  <w:style w:type="paragraph" w:customStyle="1" w:styleId="rvps4">
    <w:name w:val="rvps4"/>
    <w:basedOn w:val="a"/>
    <w:rsid w:val="006504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6504B6"/>
  </w:style>
  <w:style w:type="paragraph" w:customStyle="1" w:styleId="rvps15">
    <w:name w:val="rvps15"/>
    <w:basedOn w:val="a"/>
    <w:rsid w:val="006504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6504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6504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5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50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527182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8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4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7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54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1096-2004-%D0%BF" TargetMode="External"/><Relationship Id="rId5" Type="http://schemas.openxmlformats.org/officeDocument/2006/relationships/hyperlink" Target="http://zakon.rada.gov.ua/laws/show/1096-2004-%D0%B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Вольянская</dc:creator>
  <cp:keywords/>
  <dc:description/>
  <cp:lastModifiedBy>Asus X505</cp:lastModifiedBy>
  <cp:revision>2</cp:revision>
  <dcterms:created xsi:type="dcterms:W3CDTF">2019-09-29T16:31:00Z</dcterms:created>
  <dcterms:modified xsi:type="dcterms:W3CDTF">2019-09-29T16:31:00Z</dcterms:modified>
</cp:coreProperties>
</file>